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B3F2" w14:textId="37F9015A" w:rsidR="00AF2B10" w:rsidRPr="00AF2B10" w:rsidRDefault="00AF2B10" w:rsidP="00FD5E40">
      <w:pPr>
        <w:rPr>
          <w:rFonts w:ascii="Helvetica Neue" w:eastAsia="Times New Roman" w:hAnsi="Helvetica Neue" w:cs="Times New Roman"/>
          <w:b/>
          <w:color w:val="201F1E"/>
          <w:sz w:val="22"/>
          <w:szCs w:val="22"/>
          <w:shd w:val="clear" w:color="auto" w:fill="FFFFFF"/>
        </w:rPr>
      </w:pPr>
      <w:r w:rsidRPr="00AF2B10">
        <w:rPr>
          <w:rFonts w:ascii="Helvetica Neue" w:eastAsia="Times New Roman" w:hAnsi="Helvetica Neue" w:cs="Times New Roman"/>
          <w:b/>
          <w:color w:val="201F1E"/>
          <w:sz w:val="22"/>
          <w:szCs w:val="22"/>
          <w:shd w:val="clear" w:color="auto" w:fill="FFFFFF"/>
        </w:rPr>
        <w:t xml:space="preserve">How do LFTV </w:t>
      </w:r>
      <w:r w:rsidR="00E22413">
        <w:rPr>
          <w:rFonts w:ascii="Helvetica Neue" w:eastAsia="Times New Roman" w:hAnsi="Helvetica Neue" w:cs="Times New Roman"/>
          <w:b/>
          <w:color w:val="201F1E"/>
          <w:sz w:val="22"/>
          <w:szCs w:val="22"/>
          <w:shd w:val="clear" w:color="auto" w:fill="FFFFFF"/>
        </w:rPr>
        <w:t xml:space="preserve">dramas </w:t>
      </w:r>
      <w:bookmarkStart w:id="0" w:name="_GoBack"/>
      <w:bookmarkEnd w:id="0"/>
      <w:r w:rsidRPr="00AF2B10">
        <w:rPr>
          <w:rFonts w:ascii="Helvetica Neue" w:eastAsia="Times New Roman" w:hAnsi="Helvetica Neue" w:cs="Times New Roman"/>
          <w:b/>
          <w:color w:val="201F1E"/>
          <w:sz w:val="22"/>
          <w:szCs w:val="22"/>
          <w:shd w:val="clear" w:color="auto" w:fill="FFFFFF"/>
        </w:rPr>
        <w:t>successfully target their audiences?</w:t>
      </w:r>
    </w:p>
    <w:p w14:paraId="751E6402" w14:textId="248A0329" w:rsidR="00FD5E40" w:rsidRPr="00FD5E40" w:rsidRDefault="00FD5E40" w:rsidP="00FD5E40">
      <w:pPr>
        <w:rPr>
          <w:rFonts w:ascii="Times New Roman" w:eastAsia="Times New Roman" w:hAnsi="Times New Roman" w:cs="Times New Roman"/>
        </w:rPr>
      </w:pP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Long form TV dramas target their audiences through several codes and conventions.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Both</w:t>
      </w:r>
      <w:r w:rsidR="00D15F96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S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tranger 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T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hings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(ST</w:t>
      </w:r>
      <w:proofErr w:type="gramStart"/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)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and</w:t>
      </w:r>
      <w:proofErr w:type="gram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D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eutschland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83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(D83),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successfully target diverse audiences through having a hybrid genre, and interesting representation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s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of character and also through their 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skilled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use of media language.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ST and D83 both successfully target a wider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,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more diverse audience. In ST re-creation of 1980s pop culture is used as a marketing tool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aimed at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audience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s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who grew up in this decade, giving a nostalgic effect. Also the authentic representation of 1980s </w:t>
      </w:r>
      <w:proofErr w:type="spellStart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mise</w:t>
      </w:r>
      <w:proofErr w:type="spell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en scène appeals to a younger generation </w:t>
      </w:r>
      <w:r w:rsidR="00F67B97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by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representing what life was like in the 1980s. This correlates with </w:t>
      </w:r>
      <w:proofErr w:type="spellStart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Baudrillard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’s</w:t>
      </w:r>
      <w:proofErr w:type="spell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theory on media products 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b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eing </w:t>
      </w:r>
      <w:proofErr w:type="gramStart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post modern</w:t>
      </w:r>
      <w:proofErr w:type="gram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. In a </w:t>
      </w:r>
      <w:proofErr w:type="gramStart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post modern</w:t>
      </w:r>
      <w:proofErr w:type="gram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world nothing is original so everything is replica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,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imitation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,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reinvention and fake. D83 however is targeted more towards a sophisticated audience who have an interest 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in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German history and politics. The first scene of episode one shows Ronald Reagan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’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s </w:t>
      </w:r>
      <w:r w:rsidR="00F67B97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‘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evil empire</w:t>
      </w:r>
      <w:r w:rsidR="00F67B97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’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speech. Furthermore unlike ST, the emphasis on 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p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olitics in D83 could deter younger audiences.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The use of hybrid genre in LFTVD successfully targets a wide demographic in ST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. 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A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lthough the dominant genre is sci-fi, there are elements of other genres present, most notably horror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,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romance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,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comedy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,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adventure thriller and police investigation. </w:t>
      </w:r>
      <w:proofErr w:type="gramStart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Although D83 is 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a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political thriller genre 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and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not as hybrid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</w:t>
      </w:r>
      <w:proofErr w:type="gramEnd"/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proofErr w:type="gramStart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there</w:t>
      </w:r>
      <w:proofErr w:type="gram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is still iconography that links with the genres such as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‘coming of age’,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war, Zeitgeist, and also historical drama. We see Lenora manipulating Martin to work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as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a spy in the west. The presence of hybrid genre in both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products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creates many narrative strands, appealing to a diverse audience with different interests. This makes the text more rich and complex linking with Steve Neil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’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s theory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of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genre being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‘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instances of repetition and </w:t>
      </w:r>
      <w:proofErr w:type="spellStart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difference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æ</w:t>
      </w:r>
      <w:proofErr w:type="spell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. Furthermore, the format of long from TV dramas allows for a range of narratives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, ideologies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and characters to develop more interestingly slowly and in more depth.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The contrasting representations in these dr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amas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successfully target audiences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.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In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ST there is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a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representation of American western cultural </w:t>
      </w:r>
      <w:proofErr w:type="gramStart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hegemony which</w:t>
      </w:r>
      <w:proofErr w:type="gram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not only creates an arrogant western attitude, but also evokes the fear of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the unknown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through the use of the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‘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upside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down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’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which is depicted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as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supernatural and terrifying. This representation reinforces a post 911 </w:t>
      </w:r>
      <w:proofErr w:type="gramStart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fear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,</w:t>
      </w:r>
      <w:proofErr w:type="gramEnd"/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drawing audiences in and linking to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Gilroy’s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theory on how our attitudes and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‘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fear of the other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’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are shaped by a colonial past. On the other hand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D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83 is usually represented as critical of American consumerist values most notably when Professor </w:t>
      </w:r>
      <w:proofErr w:type="spellStart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Tischbier</w:t>
      </w:r>
      <w:proofErr w:type="spell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states that the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W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est German government keeps its citizens happy by keeping them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‘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fat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,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lazy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and complacent. 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The fact that the 83 challenges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acce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pted attitudes to western values draws audiences in. This contrasts with </w:t>
      </w:r>
      <w:proofErr w:type="spellStart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Hesmondhalgh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’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s</w:t>
      </w:r>
      <w:proofErr w:type="spell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theory that large conglomerates stick to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familiar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successful formats to minimise risk.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Lastly both ST and D 83 use interesting media language successfully</w:t>
      </w:r>
      <w:proofErr w:type="gramStart"/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attracting</w:t>
      </w:r>
      <w:proofErr w:type="gram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a wide demographic. In ST, suspense and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e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nigma codes are present most notably just before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W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ill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B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yers goes missing when his lights flicker on his bike befor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e he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run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s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D15F96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home in a panic. Similarly, D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83 uses action suspense and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e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nigma codes, especially when tension is created when Martin is desperately trying to pick the lock to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Gen </w:t>
      </w:r>
      <w:proofErr w:type="spellStart"/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Edel’s</w:t>
      </w:r>
      <w:proofErr w:type="spellEnd"/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office. This hooks a spectrum of audiences and </w:t>
      </w:r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encouraging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them to continue watching</w:t>
      </w:r>
      <w:proofErr w:type="gramStart"/>
      <w:r w:rsidR="00AF2B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, </w:t>
      </w:r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creating</w:t>
      </w:r>
      <w:proofErr w:type="gramEnd"/>
      <w:r w:rsidRPr="00FD5E4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interest and suspense.</w:t>
      </w:r>
    </w:p>
    <w:p w14:paraId="00A80A3C" w14:textId="77777777" w:rsidR="008A6181" w:rsidRDefault="008A6181"/>
    <w:sectPr w:rsidR="008A6181" w:rsidSect="00A866B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0"/>
    <w:rsid w:val="007E1A44"/>
    <w:rsid w:val="008A6181"/>
    <w:rsid w:val="00A866B6"/>
    <w:rsid w:val="00AF2B10"/>
    <w:rsid w:val="00D15F96"/>
    <w:rsid w:val="00E22413"/>
    <w:rsid w:val="00F67B97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227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 Meier</cp:lastModifiedBy>
  <cp:revision>2</cp:revision>
  <dcterms:created xsi:type="dcterms:W3CDTF">2020-09-06T15:15:00Z</dcterms:created>
  <dcterms:modified xsi:type="dcterms:W3CDTF">2020-09-06T15:15:00Z</dcterms:modified>
</cp:coreProperties>
</file>